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8095" w14:textId="77777777" w:rsidR="007A60AE" w:rsidRDefault="00D00BD4">
      <w:pPr>
        <w:jc w:val="center"/>
        <w:rPr>
          <w:rFonts w:ascii="Raleway" w:eastAsia="Raleway" w:hAnsi="Raleway" w:cs="Raleway"/>
          <w:b/>
          <w:color w:val="0032A0"/>
          <w:sz w:val="32"/>
          <w:szCs w:val="32"/>
        </w:rPr>
      </w:pPr>
      <w:r>
        <w:rPr>
          <w:rFonts w:ascii="Raleway" w:eastAsia="Raleway" w:hAnsi="Raleway" w:cs="Raleway"/>
          <w:b/>
          <w:color w:val="0032A0"/>
          <w:sz w:val="22"/>
          <w:szCs w:val="22"/>
        </w:rPr>
        <w:t xml:space="preserve"> </w:t>
      </w:r>
      <w:r>
        <w:rPr>
          <w:rFonts w:ascii="Raleway" w:eastAsia="Raleway" w:hAnsi="Raleway" w:cs="Raleway"/>
          <w:b/>
          <w:color w:val="0032A0"/>
          <w:sz w:val="32"/>
          <w:szCs w:val="32"/>
        </w:rPr>
        <w:t>MES DE CONCIENTIZACIÓN SOBRE LA SALUD CERVICAL</w:t>
      </w:r>
    </w:p>
    <w:p w14:paraId="4758C2CC" w14:textId="77777777" w:rsidR="007A60AE" w:rsidRDefault="00D00BD4">
      <w:pPr>
        <w:jc w:val="center"/>
        <w:rPr>
          <w:rFonts w:ascii="Raleway" w:eastAsia="Raleway" w:hAnsi="Raleway" w:cs="Raleway"/>
          <w:b/>
          <w:color w:val="0032A0"/>
          <w:sz w:val="32"/>
          <w:szCs w:val="32"/>
        </w:rPr>
      </w:pPr>
      <w:r>
        <w:rPr>
          <w:rFonts w:ascii="Raleway" w:eastAsia="Raleway" w:hAnsi="Raleway" w:cs="Raleway"/>
          <w:b/>
          <w:color w:val="0032A0"/>
          <w:sz w:val="32"/>
          <w:szCs w:val="32"/>
        </w:rPr>
        <w:t>ENERO 2023 | DATOS BREVES</w:t>
      </w:r>
    </w:p>
    <w:p w14:paraId="3335F0E4" w14:textId="77777777" w:rsidR="007A60AE" w:rsidRDefault="007A60AE">
      <w:pPr>
        <w:rPr>
          <w:rFonts w:ascii="Raleway" w:eastAsia="Raleway" w:hAnsi="Raleway" w:cs="Raleway"/>
          <w:b/>
          <w:sz w:val="22"/>
          <w:szCs w:val="22"/>
        </w:rPr>
      </w:pPr>
    </w:p>
    <w:p w14:paraId="37671A12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La Sociedad Americana del Cáncer estima que el año pasado 160 Nevadans fueron diagnosticados con cáncer cervical (cáncer de cuello uterino) y 60 murieron de la enfermedad.</w:t>
      </w:r>
    </w:p>
    <w:p w14:paraId="095FE3B5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3EAF4EF3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El cáncer cervical es uno de los cánceres más prevenibles a través de la vacunación contra el VPH y la detección regular con pruebas de Papanicolaou y VPH.</w:t>
      </w:r>
    </w:p>
    <w:p w14:paraId="6674A2F5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239C7350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La infección persistente con VPH (abreviatura de virus del papiloma humano) es responsable de casi todos los cánceres cervicales, según la Asociación Americana para la Investigación del Cáncer (AACR). </w:t>
      </w:r>
    </w:p>
    <w:p w14:paraId="44008387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62C2A61C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El VPH es un virus común que infecta a muchos hombres, mujeres y adolescentes cada año. La mayoría de las veces no hay síntomas y las infecciones por VPH </w:t>
      </w:r>
      <w:r>
        <w:rPr>
          <w:rFonts w:ascii="Raleway" w:eastAsia="Raleway" w:hAnsi="Raleway" w:cs="Raleway"/>
          <w:sz w:val="22"/>
          <w:szCs w:val="22"/>
        </w:rPr>
        <w:t>desaparecen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 por sí solas. Algunos tipos de VPH pueden persistir, lo que lleva a cánceres de cuello uterino y otros. </w:t>
      </w:r>
    </w:p>
    <w:p w14:paraId="606B78BB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160381BE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Hay 13 tipos de VPH, y la vacuna Gardasil 9 protege contra 9 de esas cepas de VPH, reduciendo en gran medida la incidencia de cáncer cervical entre las personas vacunadas.</w:t>
      </w:r>
    </w:p>
    <w:p w14:paraId="1F950767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3349C8CB" w14:textId="5F29D375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La vacunación contra el VPH, la mejor manera de prevenir el cáncer cervical se recomienda para todos los jóvenes a partir de los 9 años, o para adultos hasta los </w:t>
      </w:r>
      <w:r w:rsidR="0088066A">
        <w:rPr>
          <w:rFonts w:ascii="Raleway" w:eastAsia="Raleway" w:hAnsi="Raleway" w:cs="Raleway"/>
          <w:color w:val="000000"/>
          <w:sz w:val="22"/>
          <w:szCs w:val="22"/>
        </w:rPr>
        <w:t>45</w:t>
      </w:r>
      <w:r>
        <w:rPr>
          <w:rFonts w:ascii="Raleway" w:eastAsia="Raleway" w:hAnsi="Raleway" w:cs="Raleway"/>
          <w:color w:val="000000"/>
          <w:sz w:val="22"/>
          <w:szCs w:val="22"/>
        </w:rPr>
        <w:t xml:space="preserve"> años que no comenzaron o terminaron la serie. En Nevada, solo el 50.1% de los adolescentes de 13 a 17 años han sido vacunados contra el VPH. </w:t>
      </w:r>
    </w:p>
    <w:p w14:paraId="30A8ED70" w14:textId="77777777" w:rsidR="007A60AE" w:rsidRDefault="007A60AE">
      <w:pPr>
        <w:rPr>
          <w:rFonts w:ascii="Raleway" w:eastAsia="Raleway" w:hAnsi="Raleway" w:cs="Raleway"/>
          <w:sz w:val="22"/>
          <w:szCs w:val="22"/>
        </w:rPr>
      </w:pPr>
    </w:p>
    <w:p w14:paraId="5BA9A56C" w14:textId="77777777" w:rsidR="007A60AE" w:rsidRDefault="00D00BD4">
      <w:pPr>
        <w:rPr>
          <w:rFonts w:ascii="Raleway" w:eastAsia="Raleway" w:hAnsi="Raleway" w:cs="Raleway"/>
          <w:b/>
          <w:color w:val="0032A0"/>
          <w:sz w:val="22"/>
          <w:szCs w:val="22"/>
        </w:rPr>
      </w:pPr>
      <w:r>
        <w:rPr>
          <w:rFonts w:ascii="Raleway" w:eastAsia="Raleway" w:hAnsi="Raleway" w:cs="Raleway"/>
          <w:b/>
          <w:color w:val="0032A0"/>
          <w:sz w:val="22"/>
          <w:szCs w:val="22"/>
        </w:rPr>
        <w:t>CRIBADO / DETECCIÓN PRECOZ</w:t>
      </w:r>
    </w:p>
    <w:p w14:paraId="163C01DE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El Grupo de Trabajo de Servicios Preventivos de los Estados Unidos recomienda un enfoque de detección escalonado para las personas con cuello uterino según la edad:</w:t>
      </w:r>
    </w:p>
    <w:p w14:paraId="17206F21" w14:textId="77777777" w:rsidR="007A60AE" w:rsidRDefault="00D00B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Para las personas de 21 a 29 años, una prueba de Papanicolaou cada 3 años. Una prueba de Papanicolaou busca células precancerosas o cancerosas en el cuello uterino.</w:t>
      </w:r>
    </w:p>
    <w:p w14:paraId="5253F16C" w14:textId="77777777" w:rsidR="007A60AE" w:rsidRDefault="00D00B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Para las personas de 30 a 65 años, una prueba de Papanicolaou cada 3 años o una prueba de VPH de alto riesgo cada 5 años O una prueba conjunta con Papanicolaou y VPH cada 5 años.</w:t>
      </w:r>
    </w:p>
    <w:p w14:paraId="79618B0E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Raleway" w:eastAsia="Raleway" w:hAnsi="Raleway" w:cs="Raleway"/>
          <w:color w:val="000000"/>
          <w:sz w:val="22"/>
          <w:szCs w:val="22"/>
        </w:rPr>
      </w:pPr>
    </w:p>
    <w:p w14:paraId="2E209B96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En Nevada, alrededor del 83% de las mujeres de 21 a 65 años están al día con las pruebas de detección del cáncer cervical.  Sin embargo, el porcentaje de mujeres que están atrasadas en someterse a pruebas de detección ha aumentado en las últimas casi dos décadas.</w:t>
      </w:r>
    </w:p>
    <w:p w14:paraId="33FD9AF1" w14:textId="77777777" w:rsidR="007A60AE" w:rsidRDefault="007A60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aleway" w:eastAsia="Raleway" w:hAnsi="Raleway" w:cs="Raleway"/>
          <w:color w:val="000000"/>
          <w:sz w:val="22"/>
          <w:szCs w:val="22"/>
        </w:rPr>
      </w:pPr>
    </w:p>
    <w:p w14:paraId="232DD40A" w14:textId="77777777" w:rsidR="007A60AE" w:rsidRDefault="00D00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Existen algunas disparidades para la detección del cáncer cervical, según la AACR:</w:t>
      </w:r>
    </w:p>
    <w:p w14:paraId="302C37DC" w14:textId="77777777" w:rsidR="007A60AE" w:rsidRDefault="00D00B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En comparación con los blancos, la incidencia de cáncer cervical es mayor entre todas las minorías raciales y étnicas.</w:t>
      </w:r>
    </w:p>
    <w:p w14:paraId="2B67BD8D" w14:textId="77777777" w:rsidR="007A60AE" w:rsidRDefault="00D00B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 xml:space="preserve">Las poblaciones médicamente desatendidas y </w:t>
      </w:r>
      <w:r>
        <w:rPr>
          <w:rFonts w:ascii="Raleway" w:eastAsia="Raleway" w:hAnsi="Raleway" w:cs="Raleway"/>
          <w:sz w:val="22"/>
          <w:szCs w:val="22"/>
        </w:rPr>
        <w:t>subestimadas</w:t>
      </w:r>
      <w:r>
        <w:rPr>
          <w:rFonts w:ascii="Raleway" w:eastAsia="Raleway" w:hAnsi="Raleway" w:cs="Raleway"/>
          <w:color w:val="000000"/>
          <w:sz w:val="22"/>
          <w:szCs w:val="22"/>
        </w:rPr>
        <w:t>, incluidas las poblaciones rurales, representan más del 60% de los diagnósticos de cáncer cervical.</w:t>
      </w:r>
    </w:p>
    <w:p w14:paraId="45DFA0C4" w14:textId="77777777" w:rsidR="007A60AE" w:rsidRDefault="00D00BD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aleway" w:eastAsia="Raleway" w:hAnsi="Raleway" w:cs="Raleway"/>
          <w:color w:val="000000"/>
          <w:sz w:val="22"/>
          <w:szCs w:val="22"/>
        </w:rPr>
      </w:pPr>
      <w:r>
        <w:rPr>
          <w:rFonts w:ascii="Raleway" w:eastAsia="Raleway" w:hAnsi="Raleway" w:cs="Raleway"/>
          <w:color w:val="000000"/>
          <w:sz w:val="22"/>
          <w:szCs w:val="22"/>
        </w:rPr>
        <w:t>Las mujeres que se identifican como lesbianas tienen un 22% menos de probabilidades de estar al día con las pruebas de detección del cáncer cervical, y las personas transgénero tienen un 58% menos de probabilidades de hacerse la prueba.</w:t>
      </w:r>
    </w:p>
    <w:sectPr w:rsidR="007A60AE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1058" w14:textId="77777777" w:rsidR="004D3EDD" w:rsidRDefault="004D3EDD">
      <w:r>
        <w:separator/>
      </w:r>
    </w:p>
  </w:endnote>
  <w:endnote w:type="continuationSeparator" w:id="0">
    <w:p w14:paraId="7B4D2B3D" w14:textId="77777777" w:rsidR="004D3EDD" w:rsidRDefault="004D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4D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13A7" w14:textId="77777777" w:rsidR="004D3EDD" w:rsidRDefault="004D3EDD">
      <w:r>
        <w:separator/>
      </w:r>
    </w:p>
  </w:footnote>
  <w:footnote w:type="continuationSeparator" w:id="0">
    <w:p w14:paraId="0055FFA5" w14:textId="77777777" w:rsidR="004D3EDD" w:rsidRDefault="004D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3577" w14:textId="77777777" w:rsidR="007A60AE" w:rsidRDefault="00D00BD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619289" wp14:editId="113F7B6C">
          <wp:extent cx="3108960" cy="1249891"/>
          <wp:effectExtent l="0" t="0" r="0" b="0"/>
          <wp:docPr id="3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960" cy="1249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3DC6"/>
    <w:multiLevelType w:val="multilevel"/>
    <w:tmpl w:val="12C6B7EE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A01AA2"/>
    <w:multiLevelType w:val="multilevel"/>
    <w:tmpl w:val="ED8465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7871072">
    <w:abstractNumId w:val="1"/>
  </w:num>
  <w:num w:numId="2" w16cid:durableId="1271274691">
    <w:abstractNumId w:val="0"/>
  </w:num>
  <w:num w:numId="3" w16cid:durableId="574634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059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AE"/>
    <w:rsid w:val="004D3EDD"/>
    <w:rsid w:val="007A60AE"/>
    <w:rsid w:val="0088066A"/>
    <w:rsid w:val="00A974E5"/>
    <w:rsid w:val="00D0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7D49"/>
  <w15:docId w15:val="{3CDFE470-1C24-4453-A3E1-5B32CE53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47"/>
  </w:style>
  <w:style w:type="paragraph" w:styleId="Heading1">
    <w:name w:val="heading 1"/>
    <w:basedOn w:val="Normal"/>
    <w:next w:val="Normal"/>
    <w:link w:val="Heading1Char"/>
    <w:uiPriority w:val="9"/>
    <w:qFormat/>
    <w:rsid w:val="00C03E47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uiPriority w:val="9"/>
    <w:semiHidden/>
    <w:unhideWhenUsed/>
    <w:qFormat/>
    <w:rsid w:val="00C03E47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E47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E47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E47"/>
    <w:pPr>
      <w:numPr>
        <w:ilvl w:val="4"/>
        <w:numId w:val="2"/>
      </w:numPr>
      <w:spacing w:before="240"/>
      <w:ind w:left="1008" w:hanging="432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umberedItem">
    <w:name w:val="Numbered Item"/>
    <w:basedOn w:val="Normal"/>
    <w:link w:val="NumberedItemChar"/>
    <w:qFormat/>
    <w:rsid w:val="00C03E47"/>
    <w:pPr>
      <w:numPr>
        <w:numId w:val="3"/>
      </w:numPr>
      <w:tabs>
        <w:tab w:val="num" w:pos="864"/>
      </w:tabs>
      <w:ind w:left="864" w:hanging="504"/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C03E47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C03E47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C03E47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C03E47"/>
    <w:rPr>
      <w:rFonts w:ascii="Lucida Sans Unicode" w:hAnsi="Lucida Sans Unicode" w:cs="Lucida Sans Unicode"/>
      <w:b/>
      <w:color w:val="C00000"/>
      <w:sz w:val="22"/>
      <w:szCs w:val="25"/>
    </w:rPr>
  </w:style>
  <w:style w:type="character" w:customStyle="1" w:styleId="InstructorChar">
    <w:name w:val="Instructor Char"/>
    <w:basedOn w:val="DefaultParagraphFont"/>
    <w:link w:val="Instructor"/>
    <w:rsid w:val="00C03E47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C03E47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C03E47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C03E47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C03E47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C03E47"/>
    <w:pPr>
      <w:pBdr>
        <w:bottom w:val="single" w:sz="4" w:space="1" w:color="808080"/>
      </w:pBdr>
      <w:spacing w:after="240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C03E47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C03E47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C03E47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C03E47"/>
    <w:pPr>
      <w:jc w:val="center"/>
    </w:pPr>
    <w:rPr>
      <w:rFonts w:ascii="Garamond" w:hAnsi="Garamond" w:cs="Times New Roman"/>
      <w:color w:val="2A1C47" w:themeColor="text1"/>
      <w:sz w:val="26"/>
      <w:szCs w:val="22"/>
    </w:rPr>
  </w:style>
  <w:style w:type="character" w:customStyle="1" w:styleId="FurtherStudyTextChar">
    <w:name w:val="Further Study Text Char"/>
    <w:basedOn w:val="DefaultParagraphFont"/>
    <w:link w:val="FurtherStudyText"/>
    <w:rsid w:val="00C03E47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C03E47"/>
    <w:pPr>
      <w:tabs>
        <w:tab w:val="num" w:pos="720"/>
      </w:tabs>
      <w:ind w:hanging="720"/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C03E47"/>
    <w:rPr>
      <w:rFonts w:ascii="Garamond" w:eastAsia="Times New Roman" w:hAnsi="Garamond" w:cs="Arial"/>
      <w:color w:val="432D72" w:themeColor="text1" w:themeTint="D9"/>
      <w:sz w:val="25"/>
    </w:rPr>
  </w:style>
  <w:style w:type="paragraph" w:styleId="ListParagraph">
    <w:name w:val="List Paragraph"/>
    <w:basedOn w:val="Normal"/>
    <w:uiPriority w:val="34"/>
    <w:qFormat/>
    <w:rsid w:val="00C03E47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C03E47"/>
    <w:pPr>
      <w:spacing w:line="480" w:lineRule="auto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C03E47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C03E47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C03E47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C03E47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C03E47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C03E47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C03E47"/>
    <w:pPr>
      <w:jc w:val="center"/>
    </w:pPr>
  </w:style>
  <w:style w:type="paragraph" w:customStyle="1" w:styleId="Footer2">
    <w:name w:val="Footer_2"/>
    <w:basedOn w:val="Footer"/>
    <w:link w:val="Footer2Char"/>
    <w:qFormat/>
    <w:rsid w:val="00C03E47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03E47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47"/>
  </w:style>
  <w:style w:type="paragraph" w:customStyle="1" w:styleId="AuthorName">
    <w:name w:val="Author Name"/>
    <w:basedOn w:val="Normal"/>
    <w:link w:val="AuthorNameChar"/>
    <w:qFormat/>
    <w:rsid w:val="00C03E47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C03E47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C03E47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C03E47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C03E47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C03E47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C03E47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C03E47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C03E47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C03E47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0032A0"/>
      <w:sz w:val="25"/>
      <w:szCs w:val="25"/>
    </w:rPr>
  </w:style>
  <w:style w:type="character" w:customStyle="1" w:styleId="SubtitleChar">
    <w:name w:val="Subtitle Char"/>
    <w:basedOn w:val="DefaultParagraphFont"/>
    <w:link w:val="Subtitle"/>
    <w:rsid w:val="00C03E47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C03E47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C03E47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C03E47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C03E47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C03E47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C03E47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C03E47"/>
    <w:pPr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</w:rPr>
  </w:style>
  <w:style w:type="character" w:customStyle="1" w:styleId="Callout-NameChar">
    <w:name w:val="Callout - Name Char"/>
    <w:basedOn w:val="DefaultParagraphFont"/>
    <w:link w:val="Callout-Name"/>
    <w:rsid w:val="00C03E47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C03E47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C03E47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C03E47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C03E47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C03E47"/>
  </w:style>
  <w:style w:type="paragraph" w:customStyle="1" w:styleId="StyleCallout-Name11ptItalicExpandedby1pt">
    <w:name w:val="Style Callout - Name + 11 pt Italic Expanded by  1 pt"/>
    <w:basedOn w:val="Callout-Name"/>
    <w:qFormat/>
    <w:rsid w:val="00C03E47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C03E47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C03E47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C03E47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C03E47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C03E47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C03E47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C03E47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C03E47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3E47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3E47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47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C03E47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C03E47"/>
    <w:rPr>
      <w:b/>
      <w:bCs/>
    </w:rPr>
  </w:style>
  <w:style w:type="character" w:styleId="Emphasis">
    <w:name w:val="Emphasis"/>
    <w:basedOn w:val="DefaultParagraphFont"/>
    <w:uiPriority w:val="20"/>
    <w:qFormat/>
    <w:rsid w:val="00C03E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03E47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3E47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C03E47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C03E47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D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A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0CF2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F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93B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bdh2gRu8rGaefbL1RX4rCqI4Q==">AMUW2mXAIzmKxHBswN7NE44rqUwVw4iHCzk4nuYsRDajyqu2pahDsYTurBF+Cuq9DozyvwAilNa0NW/fuiayZmZddTlBohk6stte/pBTLKTF7fHmxhmF+JY=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Hackbarth</dc:creator>
  <cp:lastModifiedBy>Kristen Hackbarth</cp:lastModifiedBy>
  <cp:revision>3</cp:revision>
  <dcterms:created xsi:type="dcterms:W3CDTF">2022-12-09T16:42:00Z</dcterms:created>
  <dcterms:modified xsi:type="dcterms:W3CDTF">2022-12-20T00:31:00Z</dcterms:modified>
</cp:coreProperties>
</file>